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6"/>
        <w:gridCol w:w="6"/>
        <w:gridCol w:w="1847"/>
        <w:gridCol w:w="133"/>
        <w:gridCol w:w="1258"/>
        <w:gridCol w:w="81"/>
        <w:gridCol w:w="686"/>
        <w:gridCol w:w="4464"/>
        <w:gridCol w:w="80"/>
        <w:gridCol w:w="2632"/>
        <w:gridCol w:w="474"/>
        <w:gridCol w:w="18"/>
        <w:gridCol w:w="33"/>
      </w:tblGrid>
      <w:tr w:rsidR="00CB44E3">
        <w:trPr>
          <w:trHeight w:val="10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107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7"/>
            </w:tblGrid>
            <w:tr w:rsidR="00CB44E3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32"/>
            </w:tblGrid>
            <w:tr w:rsidR="00CB44E3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 ponude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</w:tblGrid>
            <w:tr w:rsidR="00CB44E3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16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4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CB44E3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199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4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CB44E3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Nabavka Broj: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CB44E3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NPZ212319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79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CB44E3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22.12.2021.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3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CB44E3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rPr>
          <w:trHeight w:val="20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5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11264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74"/>
              <w:gridCol w:w="6890"/>
            </w:tblGrid>
            <w:tr w:rsidR="00CB44E3" w:rsidTr="00D85B44">
              <w:trPr>
                <w:trHeight w:val="231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broj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37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 ponude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Naziv ponuđača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Ulica i broj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9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Matični broj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28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04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Tekući račun i naziv banke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55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Kontakt osoba (ime i prezime, telefon)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1"/>
              </w:trPr>
              <w:tc>
                <w:tcPr>
                  <w:tcW w:w="43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28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2713"/>
              <w:gridCol w:w="1499"/>
              <w:gridCol w:w="796"/>
              <w:gridCol w:w="787"/>
              <w:gridCol w:w="1201"/>
              <w:gridCol w:w="1086"/>
              <w:gridCol w:w="1147"/>
              <w:gridCol w:w="1132"/>
            </w:tblGrid>
            <w:tr w:rsidR="00CB44E3">
              <w:trPr>
                <w:trHeight w:val="727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Kataloški broj</w:t>
                  </w: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bez PDV</w:t>
                  </w: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Jedinična cena sa PDV</w:t>
                  </w: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bez PDV</w:t>
                  </w: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Ukupna cena sa PDV</w:t>
                  </w:r>
                </w:p>
              </w:tc>
            </w:tr>
            <w:tr w:rsidR="00CB44E3">
              <w:trPr>
                <w:trHeight w:val="262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 w:rsidTr="00D85B44">
              <w:trPr>
                <w:trHeight w:val="24"/>
              </w:trPr>
              <w:tc>
                <w:tcPr>
                  <w:tcW w:w="8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Bager</w:t>
                  </w:r>
                </w:p>
              </w:tc>
              <w:tc>
                <w:tcPr>
                  <w:tcW w:w="14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7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819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1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97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1864"/>
              <w:gridCol w:w="1258"/>
              <w:gridCol w:w="1264"/>
              <w:gridCol w:w="2543"/>
              <w:gridCol w:w="2389"/>
            </w:tblGrid>
            <w:tr w:rsidR="00CB44E3" w:rsidTr="00D85B44">
              <w:trPr>
                <w:trHeight w:val="1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Reg. broj</w:t>
                  </w: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God. proiz.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šasije</w:t>
                  </w: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Broj motora</w:t>
                  </w:r>
                </w:p>
              </w:tc>
            </w:tr>
            <w:tr w:rsidR="00CB44E3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CB44E3">
        <w:trPr>
          <w:trHeight w:val="206"/>
        </w:trPr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  <w:tr w:rsidR="00A86624" w:rsidTr="00A86624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765"/>
              <w:gridCol w:w="652"/>
              <w:gridCol w:w="2717"/>
              <w:gridCol w:w="652"/>
              <w:gridCol w:w="1417"/>
              <w:gridCol w:w="2303"/>
              <w:gridCol w:w="652"/>
              <w:gridCol w:w="1417"/>
            </w:tblGrid>
            <w:tr w:rsidR="00A86624" w:rsidTr="00A86624">
              <w:trPr>
                <w:trHeight w:val="247"/>
              </w:trPr>
              <w:tc>
                <w:tcPr>
                  <w:tcW w:w="68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6624" w:rsidRPr="00A86624" w:rsidRDefault="00D85B44" w:rsidP="00A8662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Napomena:</w:t>
                  </w:r>
                  <w:r w:rsidR="00A86624">
                    <w:t xml:space="preserve"> </w:t>
                  </w:r>
                  <w:r w:rsidR="00A86624"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Prilog tehničke karakteristike I uslovi kupovine;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Grejs period minimum 45 dana;</w:t>
                  </w:r>
                </w:p>
                <w:p w:rsid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Rok plaćanja na 36 mesečne rate;</w:t>
                  </w:r>
                </w:p>
                <w:p w:rsidR="00D85B44" w:rsidRPr="00A86624" w:rsidRDefault="00D85B4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>
                    <w:rPr>
                      <w:rFonts w:ascii="Arial" w:eastAsia="Arial" w:hAnsi="Arial"/>
                      <w:color w:val="000000"/>
                      <w:highlight w:val="yellow"/>
                    </w:rPr>
                    <w:t>Garancija 12 meseci ili 2.000-5.000 radnih sati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Tehničke karakteristike koje je podnosilac zahteva za nabavku naveo u zahtevu za pokretanje postupka;</w:t>
                  </w:r>
                </w:p>
                <w:p w:rsidR="00A86624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Ponuđač je u obavezi da dostavi izvod o registraciji privrednog subjekta;</w:t>
                  </w:r>
                </w:p>
                <w:p w:rsidR="00CB44E3" w:rsidRPr="00A86624" w:rsidRDefault="00A86624" w:rsidP="00A8662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A86624">
                    <w:rPr>
                      <w:rFonts w:ascii="Arial" w:eastAsia="Arial" w:hAnsi="Arial"/>
                      <w:color w:val="000000"/>
                      <w:highlight w:val="yellow"/>
                    </w:rPr>
                    <w:t>Rok isporuke - ________ (do 6 meseci od dana rapisivanja nabavke);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D85B44">
              <w:trPr>
                <w:gridAfter w:val="2"/>
                <w:wAfter w:w="2069" w:type="dxa"/>
                <w:trHeight w:val="127"/>
              </w:trPr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plaćanja: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Rok isporuke: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20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Mesto isporuke:</w:t>
                  </w: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Garantni rok: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mesec-a/i od dana isporuke ili pružanja usluge.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Ponuda važi:</w:t>
                  </w: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dana.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685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 ponuđenu cenu uračunati su svi troškovi vezani za realizaciju nabavke.</w:t>
                  </w: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D85B44">
              <w:trPr>
                <w:gridAfter w:val="1"/>
                <w:wAfter w:w="1417" w:type="dxa"/>
                <w:trHeight w:val="97"/>
              </w:trPr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5B44" w:rsidRDefault="00D85B44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CB44E3">
              <w:trPr>
                <w:trHeight w:val="382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17"/>
              </w:trPr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78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4372" w:type="dxa"/>
                  <w:gridSpan w:val="3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(ime i prezime)</w:t>
                  </w: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</w:tr>
    </w:tbl>
    <w:p w:rsidR="00CB44E3" w:rsidRDefault="00D85B4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CB44E3">
        <w:tc>
          <w:tcPr>
            <w:tcW w:w="44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CB44E3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 za podnošenje ponude</w:t>
                  </w:r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  <w:jc w:val="center"/>
                  </w:pP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Autotransport, d.o.o. Nikole Tesle 19, 12208 Kostolac, tel: 012/241-840</w:t>
                  </w: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Broj: NPZ212319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22.12.2021.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CB44E3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Poštovani,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Pozivamo Vas da u postupku nabavke naručioca Autotransport d.o.o. Kostolac,  br. NPZ212319 ,čiji je predmet    date ponudu prema specifikaciji iz obrasca ponude u prilogu.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Rok za dostavljanje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Pr="00A86624" w:rsidRDefault="00A17247">
                  <w:pPr>
                    <w:spacing w:after="0" w:line="240" w:lineRule="auto"/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>30.12.2021. do 08:00</w:t>
                  </w:r>
                  <w:r w:rsidR="00A86624" w:rsidRPr="00A86624">
                    <w:rPr>
                      <w:highlight w:val="yellow"/>
                    </w:rPr>
                    <w:t>h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Način dostavljanja ponuda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 w:rsidP="00A172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Na E-mail:</w:t>
                  </w:r>
                  <w:r w:rsidR="00A17247">
                    <w:t xml:space="preserve"> suzana.nikolic@autotransport.co.rs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Obavezni elementi ponude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Prema obrascu koji dostavljamo u prilogu</w:t>
                  </w:r>
                </w:p>
              </w:tc>
            </w:tr>
            <w:tr w:rsidR="00A86624" w:rsidTr="00A86624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Osoba za kontakt</w:t>
                  </w:r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A17247">
                  <w:pPr>
                    <w:spacing w:after="0" w:line="240" w:lineRule="auto"/>
                  </w:pPr>
                  <w:r>
                    <w:t>Suzana Nikolić</w:t>
                  </w:r>
                  <w:bookmarkStart w:id="0" w:name="_GoBack"/>
                  <w:bookmarkEnd w:id="0"/>
                </w:p>
              </w:tc>
            </w:tr>
            <w:tr w:rsidR="00CB44E3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D85B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Popunjen, potpisan i pečatom overen Obrazac ponude se dostavlja skeniran na naznačeni E-mail, sa naznakom broja nabavke za koji se dostavlja.</w:t>
                  </w:r>
                </w:p>
              </w:tc>
            </w:tr>
            <w:tr w:rsidR="00A86624" w:rsidTr="00A86624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  <w:tr w:rsidR="00A86624" w:rsidTr="00A86624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Sektor komercijalnih poslova</w:t>
                  </w:r>
                </w:p>
                <w:p w:rsidR="00CB44E3" w:rsidRDefault="00D85B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Služba nabavke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(Ime i prezime)</w:t>
                  </w:r>
                </w:p>
              </w:tc>
            </w:tr>
            <w:tr w:rsidR="00CB44E3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B44E3" w:rsidRDefault="00CB44E3">
                  <w:pPr>
                    <w:spacing w:after="0" w:line="240" w:lineRule="auto"/>
                  </w:pPr>
                </w:p>
              </w:tc>
            </w:tr>
          </w:tbl>
          <w:p w:rsidR="00CB44E3" w:rsidRDefault="00CB44E3">
            <w:pPr>
              <w:spacing w:after="0" w:line="240" w:lineRule="auto"/>
            </w:pPr>
          </w:p>
        </w:tc>
        <w:tc>
          <w:tcPr>
            <w:tcW w:w="92" w:type="dxa"/>
          </w:tcPr>
          <w:p w:rsidR="00CB44E3" w:rsidRDefault="00CB44E3">
            <w:pPr>
              <w:pStyle w:val="EmptyCellLayoutStyle"/>
              <w:spacing w:after="0" w:line="240" w:lineRule="auto"/>
            </w:pPr>
          </w:p>
        </w:tc>
      </w:tr>
    </w:tbl>
    <w:p w:rsidR="00CB44E3" w:rsidRDefault="00CB44E3">
      <w:pPr>
        <w:spacing w:after="0" w:line="240" w:lineRule="auto"/>
      </w:pPr>
    </w:p>
    <w:sectPr w:rsidR="00CB44E3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02" w:rsidRDefault="00D85B44">
      <w:pPr>
        <w:spacing w:after="0" w:line="240" w:lineRule="auto"/>
      </w:pPr>
      <w:r>
        <w:separator/>
      </w:r>
    </w:p>
  </w:endnote>
  <w:endnote w:type="continuationSeparator" w:id="0">
    <w:p w:rsidR="001F3702" w:rsidRDefault="00D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B44E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Izdanje: 2.0</w:t>
                </w:r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CB44E3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Važi od 23.03.2020. godine</w:t>
                </w:r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CB44E3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44E3" w:rsidRDefault="00D85B4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17247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B44E3" w:rsidRDefault="00CB44E3">
          <w:pPr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  <w:tr w:rsidR="00CB44E3">
      <w:tc>
        <w:tcPr>
          <w:tcW w:w="31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CB44E3" w:rsidRDefault="00CB44E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02" w:rsidRDefault="00D85B44">
      <w:pPr>
        <w:spacing w:after="0" w:line="240" w:lineRule="auto"/>
      </w:pPr>
      <w:r>
        <w:separator/>
      </w:r>
    </w:p>
  </w:footnote>
  <w:footnote w:type="continuationSeparator" w:id="0">
    <w:p w:rsidR="001F3702" w:rsidRDefault="00D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68710B8D"/>
    <w:multiLevelType w:val="hybridMultilevel"/>
    <w:tmpl w:val="87C2A4B8"/>
    <w:lvl w:ilvl="0" w:tplc="E79C04B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E3"/>
    <w:rsid w:val="001F3702"/>
    <w:rsid w:val="00A17247"/>
    <w:rsid w:val="00A86624"/>
    <w:rsid w:val="00CB44E3"/>
    <w:rsid w:val="00D8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80AE5-8157-42A1-862B-5AF575F0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3</cp:revision>
  <dcterms:created xsi:type="dcterms:W3CDTF">2021-12-23T09:49:00Z</dcterms:created>
  <dcterms:modified xsi:type="dcterms:W3CDTF">2021-12-23T12:15:00Z</dcterms:modified>
</cp:coreProperties>
</file>